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62" w:rsidRPr="00220718" w:rsidRDefault="00FB4962" w:rsidP="00FB4962">
      <w:pPr>
        <w:pStyle w:val="a3"/>
        <w:numPr>
          <w:ilvl w:val="1"/>
          <w:numId w:val="3"/>
        </w:numPr>
        <w:ind w:left="2022"/>
        <w:jc w:val="center"/>
        <w:rPr>
          <w:b/>
        </w:rPr>
      </w:pPr>
      <w:r w:rsidRPr="00220718">
        <w:rPr>
          <w:b/>
        </w:rPr>
        <w:t>Рабочая программа воспитания</w:t>
      </w:r>
    </w:p>
    <w:p w:rsidR="00FB4962" w:rsidRPr="003A51AC" w:rsidRDefault="00FB4962" w:rsidP="00FB4962">
      <w:pPr>
        <w:shd w:val="clear" w:color="auto" w:fill="FFFFFF"/>
        <w:ind w:left="522" w:firstLine="567"/>
      </w:pPr>
      <w:r w:rsidRPr="003A51AC">
        <w:t xml:space="preserve">В содержательный раздел Образовательной программы ДОО входит рабочая программа воспитания </w:t>
      </w:r>
      <w:r>
        <w:t xml:space="preserve">ДОО, которая раскрывает задачи </w:t>
      </w:r>
      <w:bookmarkStart w:id="0" w:name="_GoBack"/>
      <w:bookmarkEnd w:id="0"/>
      <w:r w:rsidRPr="003A51AC">
        <w:t>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B4962" w:rsidRPr="004C05A8" w:rsidRDefault="00FB4962" w:rsidP="00FB4962">
      <w:pPr>
        <w:pStyle w:val="a3"/>
        <w:numPr>
          <w:ilvl w:val="2"/>
          <w:numId w:val="3"/>
        </w:numPr>
        <w:spacing w:after="120"/>
        <w:ind w:left="3522"/>
        <w:rPr>
          <w:b/>
        </w:rPr>
      </w:pPr>
      <w:r w:rsidRPr="004C05A8">
        <w:rPr>
          <w:b/>
        </w:rPr>
        <w:t>Целевой раздел Рабочей программы воспитания</w:t>
      </w:r>
    </w:p>
    <w:tbl>
      <w:tblPr>
        <w:tblW w:w="4889" w:type="pct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41"/>
        <w:gridCol w:w="6896"/>
      </w:tblGrid>
      <w:tr w:rsidR="00FB4962" w:rsidRPr="003A51AC" w:rsidTr="00621C7A">
        <w:trPr>
          <w:trHeight w:val="237"/>
        </w:trPr>
        <w:tc>
          <w:tcPr>
            <w:tcW w:w="2578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pPr>
              <w:ind w:firstLine="567"/>
              <w:jc w:val="center"/>
            </w:pPr>
            <w:r w:rsidRPr="003A51AC">
              <w:rPr>
                <w:b/>
                <w:bCs/>
                <w:kern w:val="24"/>
              </w:rPr>
              <w:t>Цель воспитания</w:t>
            </w:r>
          </w:p>
        </w:tc>
        <w:tc>
          <w:tcPr>
            <w:tcW w:w="242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pPr>
              <w:ind w:firstLine="567"/>
              <w:jc w:val="center"/>
            </w:pPr>
            <w:r w:rsidRPr="003A51AC">
              <w:rPr>
                <w:b/>
                <w:bCs/>
                <w:kern w:val="24"/>
              </w:rPr>
              <w:t>Задачи воспитания</w:t>
            </w:r>
          </w:p>
        </w:tc>
      </w:tr>
      <w:tr w:rsidR="00FB4962" w:rsidRPr="003A51AC" w:rsidTr="00621C7A">
        <w:trPr>
          <w:trHeight w:val="3116"/>
        </w:trPr>
        <w:tc>
          <w:tcPr>
            <w:tcW w:w="2578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FB4962" w:rsidRPr="003A51AC" w:rsidRDefault="00FB4962" w:rsidP="00621C7A">
            <w:pPr>
              <w:ind w:firstLine="567"/>
            </w:pPr>
            <w:r w:rsidRPr="003A51AC">
              <w:rPr>
                <w:rFonts w:eastAsiaTheme="minorEastAsia"/>
                <w:kern w:val="24"/>
              </w:rPr>
              <w:t xml:space="preserve">1) формирование первоначальных представлений </w:t>
            </w:r>
            <w:r w:rsidRPr="003A51AC">
              <w:rPr>
                <w:rFonts w:eastAsiaTheme="minorEastAsia"/>
                <w:kern w:val="24"/>
              </w:rPr>
              <w:br/>
              <w:t>о традиционных ценностях российского народа, социально приемлемых нормах и правилах поведения;</w:t>
            </w:r>
          </w:p>
          <w:p w:rsidR="00FB4962" w:rsidRPr="003A51AC" w:rsidRDefault="00FB4962" w:rsidP="00621C7A">
            <w:pPr>
              <w:ind w:firstLine="567"/>
            </w:pPr>
            <w:r w:rsidRPr="003A51AC">
              <w:rPr>
                <w:rFonts w:eastAsiaTheme="minorEastAsia"/>
                <w:kern w:val="24"/>
              </w:rPr>
              <w:t>2) формирование ценностного отношения к окружающему миру (природному и социокультурному), другим людям, самому себе;</w:t>
            </w:r>
          </w:p>
          <w:p w:rsidR="00FB4962" w:rsidRPr="003A51AC" w:rsidRDefault="00FB4962" w:rsidP="00621C7A">
            <w:pPr>
              <w:ind w:firstLine="567"/>
            </w:pPr>
            <w:r w:rsidRPr="003A51AC">
              <w:rPr>
                <w:rFonts w:eastAsiaTheme="minorEastAsia"/>
                <w:kern w:val="24"/>
              </w:rPr>
              <w:t xml:space="preserve">3) становление первичного опыта деятельности и поведения </w:t>
            </w:r>
            <w:r w:rsidRPr="003A51AC">
              <w:rPr>
                <w:rFonts w:eastAsiaTheme="minorEastAsia"/>
                <w:kern w:val="24"/>
              </w:rPr>
              <w:br/>
              <w:t>в соответствии с традиционными ценностями, принятыми в обществе нормами и правилами.</w:t>
            </w:r>
          </w:p>
        </w:tc>
        <w:tc>
          <w:tcPr>
            <w:tcW w:w="242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 xml:space="preserve">1) Содействовать развитию личности, основанному на принятых в обществе представлениях </w:t>
            </w:r>
            <w:r w:rsidRPr="003A51AC">
              <w:rPr>
                <w:rFonts w:eastAsiaTheme="minorEastAsia"/>
                <w:b/>
                <w:bCs/>
                <w:kern w:val="24"/>
              </w:rPr>
              <w:t xml:space="preserve">о добре и зле, должном </w:t>
            </w:r>
            <w:r w:rsidRPr="003A51AC">
              <w:rPr>
                <w:rFonts w:eastAsiaTheme="minorEastAsia"/>
                <w:b/>
                <w:bCs/>
                <w:kern w:val="24"/>
              </w:rPr>
              <w:br/>
              <w:t>и недопустимом;</w:t>
            </w:r>
          </w:p>
          <w:p w:rsidR="00FB4962" w:rsidRPr="003A51AC" w:rsidRDefault="00FB4962" w:rsidP="00621C7A">
            <w:pPr>
              <w:ind w:firstLine="567"/>
            </w:pPr>
            <w:r w:rsidRPr="003A51AC">
              <w:rPr>
                <w:rFonts w:eastAsiaTheme="minorEastAsia"/>
                <w:kern w:val="24"/>
              </w:rPr>
              <w:t xml:space="preserve">2) Способствовать становлению нравственности, основанной </w:t>
            </w:r>
            <w:r w:rsidRPr="003A51AC">
              <w:rPr>
                <w:rFonts w:eastAsiaTheme="minorEastAsia"/>
                <w:b/>
                <w:bCs/>
                <w:kern w:val="24"/>
              </w:rPr>
              <w:t>на духовных отечественных традициях, внутренней установке личности поступать согласно своей совести;</w:t>
            </w:r>
          </w:p>
          <w:p w:rsidR="00FB4962" w:rsidRPr="003A51AC" w:rsidRDefault="00FB4962" w:rsidP="00621C7A">
            <w:pPr>
              <w:ind w:firstLine="567"/>
            </w:pPr>
            <w:r w:rsidRPr="003A51AC">
              <w:rPr>
                <w:rFonts w:eastAsiaTheme="minorEastAsia"/>
                <w:kern w:val="24"/>
              </w:rPr>
              <w:t xml:space="preserve">3) </w:t>
            </w:r>
            <w:r w:rsidRPr="003A51AC">
              <w:rPr>
                <w:rFonts w:eastAsiaTheme="minorEastAsia"/>
                <w:b/>
                <w:bCs/>
                <w:kern w:val="24"/>
              </w:rPr>
              <w:t>Создавать условия</w:t>
            </w:r>
            <w:r w:rsidRPr="003A51AC">
              <w:rPr>
                <w:rFonts w:eastAsiaTheme="minorEastAsia"/>
                <w:kern w:val="24"/>
              </w:rPr>
              <w:t xml:space="preserve"> для развития и реализации </w:t>
            </w:r>
            <w:r w:rsidRPr="003A51AC">
              <w:rPr>
                <w:rFonts w:eastAsiaTheme="minorEastAsia"/>
                <w:b/>
                <w:bCs/>
                <w:kern w:val="24"/>
              </w:rPr>
              <w:t xml:space="preserve">личностного потенциала ребёнка, его готовности </w:t>
            </w:r>
            <w:r w:rsidRPr="003A51AC">
              <w:rPr>
                <w:rFonts w:eastAsiaTheme="minorEastAsia"/>
                <w:b/>
                <w:bCs/>
                <w:kern w:val="24"/>
              </w:rPr>
              <w:br/>
              <w:t>к творческому самовыражению и саморазвитию, самовоспитанию;</w:t>
            </w:r>
          </w:p>
          <w:p w:rsidR="00FB4962" w:rsidRPr="003A51AC" w:rsidRDefault="00FB4962" w:rsidP="00621C7A">
            <w:pPr>
              <w:ind w:firstLine="567"/>
            </w:pPr>
            <w:r w:rsidRPr="003A51AC">
              <w:rPr>
                <w:rFonts w:eastAsiaTheme="minorEastAsia"/>
                <w:kern w:val="24"/>
              </w:rPr>
              <w:t xml:space="preserve">4) Осуществлять поддержку позитивной социализации ребёнка посредством </w:t>
            </w:r>
            <w:r w:rsidRPr="003A51AC">
              <w:rPr>
                <w:rFonts w:eastAsiaTheme="minorEastAsia"/>
                <w:b/>
                <w:bCs/>
                <w:kern w:val="24"/>
              </w:rPr>
              <w:t>проектирования и принятия уклада, воспитывающей среды, создания воспитывающих общностей.</w:t>
            </w:r>
          </w:p>
        </w:tc>
      </w:tr>
    </w:tbl>
    <w:p w:rsidR="00FB4962" w:rsidRPr="003A51AC" w:rsidRDefault="00FB4962" w:rsidP="00FB4962">
      <w:pPr>
        <w:ind w:left="522"/>
        <w:jc w:val="center"/>
        <w:rPr>
          <w:b/>
        </w:rPr>
      </w:pPr>
    </w:p>
    <w:p w:rsidR="00FB4962" w:rsidRPr="003A51AC" w:rsidRDefault="00FB4962" w:rsidP="00FB4962">
      <w:pPr>
        <w:ind w:left="522"/>
        <w:jc w:val="center"/>
        <w:rPr>
          <w:b/>
        </w:rPr>
      </w:pPr>
      <w:r w:rsidRPr="003A51AC">
        <w:rPr>
          <w:b/>
        </w:rPr>
        <w:t xml:space="preserve">Задачи рабочей программы воспитания, связанные с базовыми ценностями и воспитательными задачами, реализуемыми </w:t>
      </w:r>
    </w:p>
    <w:p w:rsidR="00FB4962" w:rsidRPr="003A51AC" w:rsidRDefault="00FB4962" w:rsidP="00FB4962">
      <w:pPr>
        <w:ind w:left="522"/>
        <w:jc w:val="center"/>
        <w:rPr>
          <w:b/>
        </w:rPr>
      </w:pPr>
      <w:r w:rsidRPr="003A51AC">
        <w:rPr>
          <w:b/>
        </w:rPr>
        <w:t>в рамках образовательных областей</w:t>
      </w:r>
    </w:p>
    <w:tbl>
      <w:tblPr>
        <w:tblStyle w:val="4"/>
        <w:tblW w:w="4916" w:type="pct"/>
        <w:tblInd w:w="522" w:type="dxa"/>
        <w:tblLook w:val="04A0" w:firstRow="1" w:lastRow="0" w:firstColumn="1" w:lastColumn="0" w:noHBand="0" w:noVBand="1"/>
      </w:tblPr>
      <w:tblGrid>
        <w:gridCol w:w="2452"/>
        <w:gridCol w:w="2848"/>
        <w:gridCol w:w="3298"/>
        <w:gridCol w:w="3556"/>
        <w:gridCol w:w="2161"/>
      </w:tblGrid>
      <w:tr w:rsidR="00FB4962" w:rsidRPr="003A51AC" w:rsidTr="00621C7A">
        <w:tc>
          <w:tcPr>
            <w:tcW w:w="735" w:type="pct"/>
          </w:tcPr>
          <w:p w:rsidR="00FB4962" w:rsidRPr="003A51AC" w:rsidRDefault="00FB4962" w:rsidP="00621C7A">
            <w:pPr>
              <w:rPr>
                <w:b/>
              </w:rPr>
            </w:pPr>
            <w:r w:rsidRPr="003A51AC">
              <w:rPr>
                <w:b/>
              </w:rPr>
              <w:t>Направления воспитания и базовые ценности</w:t>
            </w:r>
          </w:p>
        </w:tc>
        <w:tc>
          <w:tcPr>
            <w:tcW w:w="980" w:type="pct"/>
          </w:tcPr>
          <w:p w:rsidR="00FB4962" w:rsidRPr="003A51AC" w:rsidRDefault="00FB4962" w:rsidP="00621C7A">
            <w:pPr>
              <w:ind w:firstLine="567"/>
              <w:jc w:val="center"/>
              <w:rPr>
                <w:b/>
              </w:rPr>
            </w:pPr>
            <w:r w:rsidRPr="003A51AC">
              <w:rPr>
                <w:b/>
              </w:rPr>
              <w:t>Цель</w:t>
            </w:r>
          </w:p>
        </w:tc>
        <w:tc>
          <w:tcPr>
            <w:tcW w:w="1226" w:type="pct"/>
          </w:tcPr>
          <w:p w:rsidR="00FB4962" w:rsidRPr="003A51AC" w:rsidRDefault="00FB4962" w:rsidP="00621C7A">
            <w:pPr>
              <w:ind w:firstLine="567"/>
              <w:jc w:val="center"/>
              <w:rPr>
                <w:b/>
              </w:rPr>
            </w:pPr>
            <w:r w:rsidRPr="003A51AC">
              <w:rPr>
                <w:b/>
              </w:rPr>
              <w:t>Задачи</w:t>
            </w:r>
          </w:p>
        </w:tc>
        <w:tc>
          <w:tcPr>
            <w:tcW w:w="1316" w:type="pct"/>
          </w:tcPr>
          <w:p w:rsidR="00FB4962" w:rsidRPr="003A51AC" w:rsidRDefault="00FB4962" w:rsidP="00621C7A">
            <w:pPr>
              <w:rPr>
                <w:b/>
              </w:rPr>
            </w:pPr>
            <w:r w:rsidRPr="003A51AC">
              <w:rPr>
                <w:b/>
              </w:rPr>
              <w:t>Задачи образовательных областей</w:t>
            </w:r>
          </w:p>
        </w:tc>
        <w:tc>
          <w:tcPr>
            <w:tcW w:w="743" w:type="pct"/>
          </w:tcPr>
          <w:p w:rsidR="00FB4962" w:rsidRPr="003A51AC" w:rsidRDefault="00FB4962" w:rsidP="00621C7A">
            <w:pPr>
              <w:rPr>
                <w:b/>
              </w:rPr>
            </w:pPr>
            <w:r w:rsidRPr="003A51AC">
              <w:rPr>
                <w:b/>
              </w:rPr>
              <w:t>Образовательные области</w:t>
            </w:r>
          </w:p>
        </w:tc>
      </w:tr>
      <w:tr w:rsidR="00FB4962" w:rsidRPr="003A51AC" w:rsidTr="00621C7A">
        <w:tc>
          <w:tcPr>
            <w:tcW w:w="735" w:type="pct"/>
            <w:vMerge w:val="restart"/>
          </w:tcPr>
          <w:p w:rsidR="00FB4962" w:rsidRPr="003A51AC" w:rsidRDefault="00FB4962" w:rsidP="00621C7A">
            <w:r w:rsidRPr="003A51AC">
              <w:t xml:space="preserve">Патриотическое направление воспитания </w:t>
            </w:r>
          </w:p>
          <w:p w:rsidR="00FB4962" w:rsidRPr="003A51AC" w:rsidRDefault="00FB4962" w:rsidP="00621C7A">
            <w:r w:rsidRPr="003A51AC">
              <w:lastRenderedPageBreak/>
              <w:t>В основе лежат ценности Родина» и «Природа»</w:t>
            </w:r>
          </w:p>
        </w:tc>
        <w:tc>
          <w:tcPr>
            <w:tcW w:w="980" w:type="pct"/>
            <w:vMerge w:val="restart"/>
          </w:tcPr>
          <w:p w:rsidR="00FB4962" w:rsidRPr="003A51AC" w:rsidRDefault="00FB4962" w:rsidP="00621C7A">
            <w:pPr>
              <w:ind w:firstLine="567"/>
            </w:pPr>
            <w:r w:rsidRPr="003A51AC">
              <w:lastRenderedPageBreak/>
              <w:t xml:space="preserve">Формирование у ребёнка личностной позиции наследника традиций и культуры, защитника Отечества и </w:t>
            </w:r>
            <w:r w:rsidRPr="003A51AC">
              <w:lastRenderedPageBreak/>
              <w:t>творца (созидателя), ответственного за будущее своей страны</w:t>
            </w:r>
          </w:p>
        </w:tc>
        <w:tc>
          <w:tcPr>
            <w:tcW w:w="1226" w:type="pct"/>
            <w:vMerge w:val="restart"/>
          </w:tcPr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lastRenderedPageBreak/>
              <w:t xml:space="preserve">Формировать «патриотизм наследника», испытывающего чувство гордости за наследие своих предков (предполагает </w:t>
            </w:r>
            <w:r w:rsidRPr="003A51AC">
              <w:lastRenderedPageBreak/>
              <w:t>приобщение детей к истории, культуре и традициям нашего народа: отношение к труду, семье, стране и вере)</w:t>
            </w:r>
          </w:p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1316" w:type="pc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t>Социально-коммуникативное развитие</w:t>
            </w:r>
          </w:p>
        </w:tc>
      </w:tr>
      <w:tr w:rsidR="00FB4962" w:rsidRPr="003A51AC" w:rsidTr="00621C7A">
        <w:tc>
          <w:tcPr>
            <w:tcW w:w="735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980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1226" w:type="pct"/>
            <w:vMerge/>
          </w:tcPr>
          <w:p w:rsidR="00FB4962" w:rsidRPr="003A51AC" w:rsidRDefault="00FB4962" w:rsidP="00621C7A">
            <w:pPr>
              <w:tabs>
                <w:tab w:val="left" w:pos="146"/>
              </w:tabs>
              <w:ind w:firstLine="567"/>
            </w:pPr>
          </w:p>
        </w:tc>
        <w:tc>
          <w:tcPr>
            <w:tcW w:w="1316" w:type="pc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России. 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t>Познавательное развитие</w:t>
            </w:r>
          </w:p>
        </w:tc>
      </w:tr>
      <w:tr w:rsidR="00FB4962" w:rsidRPr="003A51AC" w:rsidTr="00621C7A">
        <w:tc>
          <w:tcPr>
            <w:tcW w:w="735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980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1226" w:type="pct"/>
            <w:vMerge/>
          </w:tcPr>
          <w:p w:rsidR="00FB4962" w:rsidRPr="003A51AC" w:rsidRDefault="00FB4962" w:rsidP="00621C7A">
            <w:pPr>
              <w:tabs>
                <w:tab w:val="left" w:pos="146"/>
              </w:tabs>
              <w:ind w:firstLine="567"/>
            </w:pPr>
          </w:p>
        </w:tc>
        <w:tc>
          <w:tcPr>
            <w:tcW w:w="1316" w:type="pc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t>Художественно-эстетическое развитие</w:t>
            </w:r>
          </w:p>
        </w:tc>
      </w:tr>
      <w:tr w:rsidR="00FB4962" w:rsidRPr="003A51AC" w:rsidTr="00621C7A">
        <w:tc>
          <w:tcPr>
            <w:tcW w:w="735" w:type="pct"/>
            <w:vMerge w:val="restart"/>
          </w:tcPr>
          <w:p w:rsidR="00FB4962" w:rsidRPr="003A51AC" w:rsidRDefault="00FB4962" w:rsidP="00621C7A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 xml:space="preserve">Духовно-нравственное направление воспитания 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t>В основе лежат ценности «</w:t>
            </w:r>
            <w:proofErr w:type="spellStart"/>
            <w:r w:rsidRPr="003A51AC">
              <w:rPr>
                <w:rStyle w:val="1"/>
                <w:sz w:val="24"/>
                <w:szCs w:val="24"/>
              </w:rPr>
              <w:t>Жизнь</w:t>
            </w:r>
            <w:proofErr w:type="gramStart"/>
            <w:r w:rsidRPr="003A51AC">
              <w:rPr>
                <w:rStyle w:val="1"/>
                <w:sz w:val="24"/>
                <w:szCs w:val="24"/>
              </w:rPr>
              <w:t>»,</w:t>
            </w:r>
            <w:r w:rsidRPr="003A51AC">
              <w:rPr>
                <w:rStyle w:val="1"/>
                <w:rFonts w:eastAsiaTheme="minorHAnsi"/>
                <w:sz w:val="24"/>
                <w:szCs w:val="24"/>
              </w:rPr>
              <w:t>«</w:t>
            </w:r>
            <w:proofErr w:type="gramEnd"/>
            <w:r w:rsidRPr="003A51AC">
              <w:rPr>
                <w:rStyle w:val="1"/>
                <w:rFonts w:eastAsiaTheme="minorHAnsi"/>
                <w:sz w:val="24"/>
                <w:szCs w:val="24"/>
              </w:rPr>
              <w:t>Добро</w:t>
            </w:r>
            <w:proofErr w:type="spellEnd"/>
            <w:r w:rsidRPr="003A51AC">
              <w:rPr>
                <w:rStyle w:val="1"/>
                <w:rFonts w:eastAsiaTheme="minorHAnsi"/>
                <w:sz w:val="24"/>
                <w:szCs w:val="24"/>
              </w:rPr>
              <w:t>»,</w:t>
            </w:r>
          </w:p>
          <w:p w:rsidR="00FB4962" w:rsidRPr="003A51AC" w:rsidRDefault="00FB4962" w:rsidP="00621C7A">
            <w:r w:rsidRPr="003A51AC">
              <w:rPr>
                <w:rStyle w:val="1"/>
                <w:rFonts w:eastAsiaTheme="minorHAnsi"/>
              </w:rPr>
              <w:lastRenderedPageBreak/>
              <w:t xml:space="preserve">«Милосердие» </w:t>
            </w:r>
          </w:p>
        </w:tc>
        <w:tc>
          <w:tcPr>
            <w:tcW w:w="980" w:type="pct"/>
            <w:vMerge w:val="restart"/>
          </w:tcPr>
          <w:p w:rsidR="00FB4962" w:rsidRPr="003A51AC" w:rsidRDefault="00FB4962" w:rsidP="00621C7A">
            <w:r w:rsidRPr="003A51AC">
              <w:lastRenderedPageBreak/>
              <w:t>Формирование способности к духовному развитию, нравственному самосовершенствованию, индивидуально-</w:t>
            </w:r>
            <w:r w:rsidRPr="003A51AC">
              <w:lastRenderedPageBreak/>
              <w:t>ответственному поведению</w:t>
            </w:r>
          </w:p>
        </w:tc>
        <w:tc>
          <w:tcPr>
            <w:tcW w:w="1226" w:type="pct"/>
            <w:vMerge w:val="restart"/>
          </w:tcPr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lastRenderedPageBreak/>
              <w:t xml:space="preserve">Развивать </w:t>
            </w:r>
            <w:proofErr w:type="spellStart"/>
            <w:r w:rsidRPr="003A51AC">
              <w:t>ценностно</w:t>
            </w:r>
            <w:r w:rsidRPr="003A51AC">
              <w:softHyphen/>
              <w:t>смысловую</w:t>
            </w:r>
            <w:proofErr w:type="spellEnd"/>
            <w:r w:rsidRPr="003A51AC">
              <w:t xml:space="preserve"> сферу дошкольников на основе творческого взаимодействия в детско- взрослой общности</w:t>
            </w:r>
          </w:p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t xml:space="preserve">Способствовать освоению социокультурного опыта в </w:t>
            </w:r>
            <w:r w:rsidRPr="003A51AC">
              <w:lastRenderedPageBreak/>
              <w:t>его культурно-историческом и личностном аспектах</w:t>
            </w:r>
          </w:p>
        </w:tc>
        <w:tc>
          <w:tcPr>
            <w:tcW w:w="1316" w:type="pc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 xml:space="preserve">Воспитывать уважительное отношение к ровесникам, родителям (законным </w:t>
            </w:r>
            <w:r w:rsidRPr="003A51AC">
              <w:rPr>
                <w:rStyle w:val="1"/>
                <w:sz w:val="24"/>
                <w:szCs w:val="24"/>
              </w:rPr>
              <w:lastRenderedPageBreak/>
              <w:t>представителям), соседям, другим людям вне зависимости от их этнической принадлежности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lastRenderedPageBreak/>
              <w:t>Социально-коммуникативное развитие</w:t>
            </w:r>
          </w:p>
        </w:tc>
      </w:tr>
      <w:tr w:rsidR="00FB4962" w:rsidRPr="003A51AC" w:rsidTr="00621C7A">
        <w:tc>
          <w:tcPr>
            <w:tcW w:w="735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980" w:type="pct"/>
            <w:vMerge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1762"/>
              </w:tabs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226" w:type="pct"/>
            <w:vMerge/>
          </w:tcPr>
          <w:p w:rsidR="00FB4962" w:rsidRPr="003A51AC" w:rsidRDefault="00FB4962" w:rsidP="00FB4962">
            <w:pPr>
              <w:pStyle w:val="a3"/>
              <w:numPr>
                <w:ilvl w:val="0"/>
                <w:numId w:val="2"/>
              </w:numPr>
              <w:tabs>
                <w:tab w:val="left" w:pos="146"/>
              </w:tabs>
              <w:ind w:left="0" w:firstLine="567"/>
              <w:jc w:val="both"/>
            </w:pPr>
          </w:p>
        </w:tc>
        <w:tc>
          <w:tcPr>
            <w:tcW w:w="1316" w:type="pc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t>Речевое развитие</w:t>
            </w:r>
          </w:p>
        </w:tc>
      </w:tr>
      <w:tr w:rsidR="00FB4962" w:rsidRPr="003A51AC" w:rsidTr="00621C7A">
        <w:tc>
          <w:tcPr>
            <w:tcW w:w="735" w:type="pct"/>
            <w:vMerge w:val="restart"/>
          </w:tcPr>
          <w:p w:rsidR="00FB4962" w:rsidRPr="003A51AC" w:rsidRDefault="00FB4962" w:rsidP="00621C7A">
            <w:r w:rsidRPr="003A51AC">
              <w:t>Социальное направление воспитания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В основе лежат ценности «Человек», «Семья»,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«Дружба»,</w:t>
            </w:r>
          </w:p>
          <w:p w:rsidR="00FB4962" w:rsidRPr="003A51AC" w:rsidRDefault="00FB4962" w:rsidP="00621C7A">
            <w:r w:rsidRPr="003A51AC">
              <w:rPr>
                <w:rStyle w:val="1"/>
                <w:rFonts w:eastAsiaTheme="minorHAnsi"/>
              </w:rPr>
              <w:lastRenderedPageBreak/>
              <w:t>«Сотрудничество»</w:t>
            </w:r>
          </w:p>
        </w:tc>
        <w:tc>
          <w:tcPr>
            <w:tcW w:w="980" w:type="pct"/>
            <w:vMerge w:val="restar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1762"/>
              </w:tabs>
              <w:spacing w:before="0"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3A51AC">
              <w:rPr>
                <w:sz w:val="24"/>
                <w:szCs w:val="24"/>
              </w:rPr>
              <w:lastRenderedPageBreak/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FB4962" w:rsidRPr="003A51AC" w:rsidRDefault="00FB4962" w:rsidP="00621C7A">
            <w:pPr>
              <w:ind w:firstLine="567"/>
            </w:pPr>
          </w:p>
        </w:tc>
        <w:tc>
          <w:tcPr>
            <w:tcW w:w="1226" w:type="pct"/>
            <w:vMerge w:val="restart"/>
          </w:tcPr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t>Способствовать освоению детьми моральных ценностей</w:t>
            </w:r>
          </w:p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t>Формировать у детей нравственные качества и идеалов</w:t>
            </w:r>
          </w:p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t xml:space="preserve">Воспитывать стремление жить в соответствии с моральными принципами и </w:t>
            </w:r>
            <w:r w:rsidRPr="003A51AC">
              <w:lastRenderedPageBreak/>
              <w:t xml:space="preserve">нормами и воплощать их в своем поведении. Воспитывать уважение к другим людям, к законам человеческого общества. </w:t>
            </w:r>
          </w:p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t>Способствовать накоплению у детей опыта социально-ответственного поведения</w:t>
            </w:r>
          </w:p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1316" w:type="pc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t>Социально-коммуникативное развитие</w:t>
            </w:r>
          </w:p>
        </w:tc>
      </w:tr>
      <w:tr w:rsidR="00FB4962" w:rsidRPr="003A51AC" w:rsidTr="00621C7A">
        <w:tc>
          <w:tcPr>
            <w:tcW w:w="735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980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1226" w:type="pct"/>
            <w:vMerge/>
          </w:tcPr>
          <w:p w:rsidR="00FB4962" w:rsidRPr="003A51AC" w:rsidRDefault="00FB4962" w:rsidP="00FB4962">
            <w:pPr>
              <w:pStyle w:val="a3"/>
              <w:numPr>
                <w:ilvl w:val="0"/>
                <w:numId w:val="2"/>
              </w:numPr>
              <w:tabs>
                <w:tab w:val="left" w:pos="146"/>
              </w:tabs>
              <w:ind w:left="0" w:firstLine="567"/>
              <w:jc w:val="both"/>
            </w:pPr>
          </w:p>
        </w:tc>
        <w:tc>
          <w:tcPr>
            <w:tcW w:w="1316" w:type="pc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 xml:space="preserve">Воспитывать уважения к людям – представителям разных </w:t>
            </w:r>
            <w:r w:rsidRPr="003A51AC">
              <w:rPr>
                <w:rStyle w:val="1"/>
                <w:sz w:val="24"/>
                <w:szCs w:val="24"/>
              </w:rPr>
              <w:lastRenderedPageBreak/>
              <w:t>народов России независимо от их этнической принадлежности;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lastRenderedPageBreak/>
              <w:t>Познавательное развитие</w:t>
            </w:r>
          </w:p>
        </w:tc>
      </w:tr>
      <w:tr w:rsidR="00FB4962" w:rsidRPr="003A51AC" w:rsidTr="00621C7A">
        <w:tc>
          <w:tcPr>
            <w:tcW w:w="735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980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1226" w:type="pct"/>
            <w:vMerge/>
          </w:tcPr>
          <w:p w:rsidR="00FB4962" w:rsidRPr="003A51AC" w:rsidRDefault="00FB4962" w:rsidP="00FB4962">
            <w:pPr>
              <w:pStyle w:val="a3"/>
              <w:numPr>
                <w:ilvl w:val="0"/>
                <w:numId w:val="2"/>
              </w:numPr>
              <w:tabs>
                <w:tab w:val="left" w:pos="146"/>
              </w:tabs>
              <w:ind w:left="0" w:firstLine="567"/>
              <w:jc w:val="both"/>
            </w:pPr>
          </w:p>
        </w:tc>
        <w:tc>
          <w:tcPr>
            <w:tcW w:w="1316" w:type="pct"/>
            <w:vMerge w:val="restar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FB4962" w:rsidRPr="003A51AC" w:rsidRDefault="00FB4962" w:rsidP="00621C7A">
            <w:pPr>
              <w:tabs>
                <w:tab w:val="left" w:pos="205"/>
              </w:tabs>
              <w:rPr>
                <w:rStyle w:val="1"/>
                <w:rFonts w:eastAsiaTheme="minorHAnsi"/>
              </w:rPr>
            </w:pPr>
            <w:r w:rsidRPr="003A51AC">
              <w:rPr>
                <w:rStyle w:val="1"/>
                <w:rFonts w:eastAsiaTheme="minorHAnsi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FB4962" w:rsidRPr="003A51AC" w:rsidRDefault="00FB4962" w:rsidP="00621C7A">
            <w:pPr>
              <w:tabs>
                <w:tab w:val="left" w:pos="205"/>
              </w:tabs>
            </w:pPr>
            <w:r w:rsidRPr="003A51AC">
              <w:rPr>
                <w:rStyle w:val="1"/>
                <w:rFonts w:eastAsiaTheme="minorHAnsi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t>Речевое развитие</w:t>
            </w:r>
          </w:p>
          <w:p w:rsidR="00FB4962" w:rsidRPr="003A51AC" w:rsidRDefault="00FB4962" w:rsidP="00621C7A">
            <w:pPr>
              <w:ind w:firstLine="567"/>
            </w:pPr>
          </w:p>
          <w:p w:rsidR="00FB4962" w:rsidRPr="003A51AC" w:rsidRDefault="00FB4962" w:rsidP="00621C7A">
            <w:pPr>
              <w:ind w:firstLine="567"/>
            </w:pPr>
          </w:p>
          <w:p w:rsidR="00FB4962" w:rsidRPr="003A51AC" w:rsidRDefault="00FB4962" w:rsidP="00621C7A">
            <w:pPr>
              <w:ind w:firstLine="567"/>
            </w:pPr>
          </w:p>
          <w:p w:rsidR="00FB4962" w:rsidRPr="003A51AC" w:rsidRDefault="00FB4962" w:rsidP="00621C7A">
            <w:pPr>
              <w:ind w:firstLine="567"/>
            </w:pPr>
          </w:p>
          <w:p w:rsidR="00FB4962" w:rsidRPr="003A51AC" w:rsidRDefault="00FB4962" w:rsidP="00621C7A">
            <w:pPr>
              <w:ind w:firstLine="567"/>
            </w:pPr>
          </w:p>
        </w:tc>
      </w:tr>
      <w:tr w:rsidR="00FB4962" w:rsidRPr="003A51AC" w:rsidTr="00621C7A">
        <w:tc>
          <w:tcPr>
            <w:tcW w:w="735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980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1226" w:type="pct"/>
            <w:vMerge/>
          </w:tcPr>
          <w:p w:rsidR="00FB4962" w:rsidRPr="003A51AC" w:rsidRDefault="00FB4962" w:rsidP="00FB4962">
            <w:pPr>
              <w:pStyle w:val="a3"/>
              <w:numPr>
                <w:ilvl w:val="0"/>
                <w:numId w:val="2"/>
              </w:numPr>
              <w:tabs>
                <w:tab w:val="left" w:pos="146"/>
              </w:tabs>
              <w:ind w:left="0" w:firstLine="567"/>
              <w:jc w:val="both"/>
            </w:pPr>
          </w:p>
        </w:tc>
        <w:tc>
          <w:tcPr>
            <w:tcW w:w="1316" w:type="pct"/>
            <w:vMerge/>
          </w:tcPr>
          <w:p w:rsidR="00FB4962" w:rsidRPr="003A51AC" w:rsidRDefault="00FB4962" w:rsidP="00FB4962">
            <w:pPr>
              <w:pStyle w:val="a3"/>
              <w:numPr>
                <w:ilvl w:val="0"/>
                <w:numId w:val="1"/>
              </w:numPr>
              <w:tabs>
                <w:tab w:val="left" w:pos="205"/>
              </w:tabs>
              <w:ind w:left="0" w:firstLine="567"/>
              <w:jc w:val="both"/>
            </w:pP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t>Художественно-эстетическое развитие</w:t>
            </w:r>
          </w:p>
        </w:tc>
      </w:tr>
      <w:tr w:rsidR="00FB4962" w:rsidRPr="003A51AC" w:rsidTr="00621C7A">
        <w:tc>
          <w:tcPr>
            <w:tcW w:w="735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980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1226" w:type="pct"/>
            <w:vMerge/>
          </w:tcPr>
          <w:p w:rsidR="00FB4962" w:rsidRPr="003A51AC" w:rsidRDefault="00FB4962" w:rsidP="00FB4962">
            <w:pPr>
              <w:pStyle w:val="a3"/>
              <w:numPr>
                <w:ilvl w:val="0"/>
                <w:numId w:val="2"/>
              </w:numPr>
              <w:tabs>
                <w:tab w:val="left" w:pos="146"/>
              </w:tabs>
              <w:ind w:left="0" w:firstLine="567"/>
              <w:jc w:val="both"/>
            </w:pPr>
          </w:p>
        </w:tc>
        <w:tc>
          <w:tcPr>
            <w:tcW w:w="1316" w:type="pct"/>
          </w:tcPr>
          <w:p w:rsidR="00FB4962" w:rsidRPr="003A51AC" w:rsidRDefault="00FB4962" w:rsidP="00621C7A">
            <w:pPr>
              <w:tabs>
                <w:tab w:val="left" w:pos="205"/>
              </w:tabs>
            </w:pPr>
            <w:r w:rsidRPr="003A51AC">
              <w:rPr>
                <w:rStyle w:val="1"/>
                <w:rFonts w:eastAsiaTheme="minorHAnsi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t>Физическое развитие</w:t>
            </w:r>
          </w:p>
        </w:tc>
      </w:tr>
      <w:tr w:rsidR="00FB4962" w:rsidRPr="003A51AC" w:rsidTr="00621C7A">
        <w:tc>
          <w:tcPr>
            <w:tcW w:w="735" w:type="pct"/>
            <w:vMerge w:val="restart"/>
          </w:tcPr>
          <w:p w:rsidR="00FB4962" w:rsidRPr="003A51AC" w:rsidRDefault="00FB4962" w:rsidP="00621C7A">
            <w:r w:rsidRPr="003A51AC">
              <w:t>Познавательное</w:t>
            </w:r>
          </w:p>
          <w:p w:rsidR="00FB4962" w:rsidRPr="003A51AC" w:rsidRDefault="00FB4962" w:rsidP="00621C7A">
            <w:r w:rsidRPr="003A51AC">
              <w:t>В основе лежит ценность «Познание»</w:t>
            </w:r>
          </w:p>
        </w:tc>
        <w:tc>
          <w:tcPr>
            <w:tcW w:w="980" w:type="pct"/>
            <w:vMerge w:val="restart"/>
          </w:tcPr>
          <w:p w:rsidR="00FB4962" w:rsidRPr="003A51AC" w:rsidRDefault="00FB4962" w:rsidP="00621C7A">
            <w:pPr>
              <w:ind w:firstLine="567"/>
            </w:pPr>
            <w:r w:rsidRPr="003A51AC">
              <w:t>Формирование ценности познания</w:t>
            </w:r>
          </w:p>
        </w:tc>
        <w:tc>
          <w:tcPr>
            <w:tcW w:w="1226" w:type="pct"/>
            <w:vMerge w:val="restart"/>
          </w:tcPr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t xml:space="preserve">Воспитывать у ребёнка стремление к истине, способствовать становлению целостной картины мира, в которой интегрировано ценностное, эмоционально </w:t>
            </w:r>
            <w:r w:rsidRPr="003A51AC">
              <w:lastRenderedPageBreak/>
              <w:t>окрашенное отношение к миру, людям, природе, деятельности человека</w:t>
            </w:r>
          </w:p>
        </w:tc>
        <w:tc>
          <w:tcPr>
            <w:tcW w:w="1316" w:type="pc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lastRenderedPageBreak/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 xml:space="preserve">Воспитывать уважительное, </w:t>
            </w:r>
            <w:r w:rsidRPr="003A51AC">
              <w:rPr>
                <w:rStyle w:val="1"/>
                <w:sz w:val="24"/>
                <w:szCs w:val="24"/>
              </w:rPr>
              <w:lastRenderedPageBreak/>
              <w:t>бережное и ответственное отношения к природе родного края, родной страны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lastRenderedPageBreak/>
              <w:t>Познавательное развитие</w:t>
            </w:r>
          </w:p>
        </w:tc>
      </w:tr>
      <w:tr w:rsidR="00FB4962" w:rsidRPr="003A51AC" w:rsidTr="00621C7A">
        <w:tc>
          <w:tcPr>
            <w:tcW w:w="735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980" w:type="pct"/>
            <w:vMerge/>
          </w:tcPr>
          <w:p w:rsidR="00FB4962" w:rsidRPr="003A51AC" w:rsidRDefault="00FB4962" w:rsidP="00621C7A">
            <w:pPr>
              <w:ind w:firstLine="567"/>
            </w:pPr>
          </w:p>
        </w:tc>
        <w:tc>
          <w:tcPr>
            <w:tcW w:w="1226" w:type="pct"/>
            <w:vMerge/>
          </w:tcPr>
          <w:p w:rsidR="00FB4962" w:rsidRPr="003A51AC" w:rsidRDefault="00FB4962" w:rsidP="00FB4962">
            <w:pPr>
              <w:pStyle w:val="a3"/>
              <w:numPr>
                <w:ilvl w:val="0"/>
                <w:numId w:val="2"/>
              </w:numPr>
              <w:tabs>
                <w:tab w:val="left" w:pos="146"/>
              </w:tabs>
              <w:ind w:left="0" w:firstLine="567"/>
              <w:jc w:val="both"/>
              <w:rPr>
                <w:rStyle w:val="1"/>
                <w:rFonts w:eastAsiaTheme="minorHAnsi"/>
              </w:rPr>
            </w:pPr>
          </w:p>
        </w:tc>
        <w:tc>
          <w:tcPr>
            <w:tcW w:w="1316" w:type="pct"/>
          </w:tcPr>
          <w:p w:rsidR="00FB4962" w:rsidRPr="003A51AC" w:rsidRDefault="00FB4962" w:rsidP="00621C7A">
            <w:pPr>
              <w:tabs>
                <w:tab w:val="left" w:pos="205"/>
              </w:tabs>
              <w:rPr>
                <w:rStyle w:val="1"/>
                <w:rFonts w:eastAsiaTheme="minorHAnsi"/>
              </w:rPr>
            </w:pPr>
            <w:r w:rsidRPr="003A51AC">
              <w:rPr>
                <w:rStyle w:val="1"/>
                <w:rFonts w:eastAsiaTheme="minorHAnsi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t>Художественно-эстетическое развитие</w:t>
            </w:r>
          </w:p>
        </w:tc>
      </w:tr>
      <w:tr w:rsidR="00FB4962" w:rsidRPr="003A51AC" w:rsidTr="00621C7A">
        <w:tc>
          <w:tcPr>
            <w:tcW w:w="735" w:type="pct"/>
          </w:tcPr>
          <w:p w:rsidR="00FB4962" w:rsidRPr="003A51AC" w:rsidRDefault="00FB4962" w:rsidP="00621C7A">
            <w:r w:rsidRPr="003A51AC">
              <w:t>Физическое и оздоровительное</w:t>
            </w:r>
          </w:p>
          <w:p w:rsidR="00FB4962" w:rsidRPr="003A51AC" w:rsidRDefault="00FB4962" w:rsidP="00621C7A">
            <w:r w:rsidRPr="003A51AC">
              <w:t>В основе лежат ценности «</w:t>
            </w:r>
            <w:r w:rsidRPr="003A51AC">
              <w:rPr>
                <w:rStyle w:val="1"/>
                <w:rFonts w:eastAsiaTheme="minorHAnsi"/>
              </w:rPr>
              <w:t>Здоровье», «Жизнь»</w:t>
            </w:r>
          </w:p>
        </w:tc>
        <w:tc>
          <w:tcPr>
            <w:tcW w:w="980" w:type="pct"/>
          </w:tcPr>
          <w:p w:rsidR="00FB4962" w:rsidRPr="003A51AC" w:rsidRDefault="00FB4962" w:rsidP="00621C7A">
            <w:pPr>
              <w:ind w:firstLine="567"/>
            </w:pPr>
            <w:r w:rsidRPr="003A51AC">
              <w:t xml:space="preserve">Формирование ценностного отношения детей к здоровому образу жизни, овладение элементарными </w:t>
            </w:r>
            <w:r w:rsidRPr="003A51AC">
              <w:rPr>
                <w:rStyle w:val="1"/>
                <w:rFonts w:eastAsiaTheme="minorHAnsi"/>
              </w:rPr>
              <w:t>гигиеническими навыками и правилами безопасности</w:t>
            </w:r>
          </w:p>
        </w:tc>
        <w:tc>
          <w:tcPr>
            <w:tcW w:w="1226" w:type="pct"/>
          </w:tcPr>
          <w:p w:rsidR="00FB4962" w:rsidRPr="003A51AC" w:rsidRDefault="00FB4962" w:rsidP="00621C7A">
            <w:pPr>
              <w:tabs>
                <w:tab w:val="left" w:pos="146"/>
              </w:tabs>
              <w:rPr>
                <w:rStyle w:val="1"/>
                <w:rFonts w:eastAsiaTheme="minorHAnsi"/>
              </w:rPr>
            </w:pPr>
            <w:r w:rsidRPr="003A51AC">
              <w:rPr>
                <w:rStyle w:val="1"/>
                <w:rFonts w:eastAsiaTheme="minorHAnsi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FB4962" w:rsidRPr="003A51AC" w:rsidRDefault="00FB4962" w:rsidP="00621C7A">
            <w:pPr>
              <w:tabs>
                <w:tab w:val="left" w:pos="146"/>
              </w:tabs>
              <w:rPr>
                <w:rStyle w:val="1"/>
                <w:rFonts w:eastAsiaTheme="minorHAnsi"/>
              </w:rPr>
            </w:pPr>
            <w:r w:rsidRPr="003A51AC">
              <w:rPr>
                <w:rStyle w:val="1"/>
                <w:rFonts w:eastAsiaTheme="minorHAnsi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FB4962" w:rsidRPr="003A51AC" w:rsidRDefault="00FB4962" w:rsidP="00621C7A">
            <w:pPr>
              <w:tabs>
                <w:tab w:val="left" w:pos="146"/>
              </w:tabs>
              <w:ind w:firstLine="567"/>
            </w:pPr>
          </w:p>
        </w:tc>
        <w:tc>
          <w:tcPr>
            <w:tcW w:w="1316" w:type="pct"/>
          </w:tcPr>
          <w:p w:rsidR="00FB4962" w:rsidRPr="003A51AC" w:rsidRDefault="00FB4962" w:rsidP="00621C7A">
            <w:pPr>
              <w:tabs>
                <w:tab w:val="left" w:pos="205"/>
              </w:tabs>
              <w:rPr>
                <w:rStyle w:val="1"/>
                <w:rFonts w:eastAsiaTheme="minorHAnsi"/>
              </w:rPr>
            </w:pPr>
            <w:r w:rsidRPr="003A51AC">
              <w:rPr>
                <w:rStyle w:val="1"/>
                <w:rFonts w:eastAsiaTheme="minorHAnsi"/>
              </w:rPr>
              <w:t>Развивать навыки здорового образа жизни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 xml:space="preserve">Формировать у детей </w:t>
            </w:r>
            <w:proofErr w:type="spellStart"/>
            <w:r w:rsidRPr="003A51AC">
              <w:rPr>
                <w:rStyle w:val="1"/>
                <w:sz w:val="24"/>
                <w:szCs w:val="24"/>
              </w:rPr>
              <w:t>возрастосообразных</w:t>
            </w:r>
            <w:proofErr w:type="spellEnd"/>
            <w:r w:rsidRPr="003A51AC">
              <w:rPr>
                <w:rStyle w:val="1"/>
                <w:sz w:val="24"/>
                <w:szCs w:val="24"/>
              </w:rPr>
              <w:t xml:space="preserve"> представлений о жизни, здоровье и физической культуре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t>Физическое развитие</w:t>
            </w:r>
          </w:p>
        </w:tc>
      </w:tr>
      <w:tr w:rsidR="00FB4962" w:rsidRPr="003A51AC" w:rsidTr="00621C7A">
        <w:tc>
          <w:tcPr>
            <w:tcW w:w="735" w:type="pct"/>
          </w:tcPr>
          <w:p w:rsidR="00FB4962" w:rsidRPr="003A51AC" w:rsidRDefault="00FB4962" w:rsidP="00621C7A">
            <w:r w:rsidRPr="003A51AC">
              <w:t>Трудовое</w:t>
            </w:r>
          </w:p>
          <w:p w:rsidR="00FB4962" w:rsidRPr="003A51AC" w:rsidRDefault="00FB4962" w:rsidP="00621C7A">
            <w:r w:rsidRPr="003A51AC">
              <w:t>В основе лежит ценность «</w:t>
            </w:r>
            <w:r w:rsidRPr="003A51AC">
              <w:rPr>
                <w:rStyle w:val="1"/>
                <w:rFonts w:eastAsiaTheme="minorHAnsi"/>
              </w:rPr>
              <w:t>Труд»</w:t>
            </w:r>
          </w:p>
        </w:tc>
        <w:tc>
          <w:tcPr>
            <w:tcW w:w="980" w:type="pct"/>
          </w:tcPr>
          <w:p w:rsidR="00FB4962" w:rsidRPr="003A51AC" w:rsidRDefault="00FB4962" w:rsidP="00621C7A">
            <w:pPr>
              <w:ind w:firstLine="567"/>
            </w:pPr>
            <w:r w:rsidRPr="003A51AC">
              <w:rPr>
                <w:rStyle w:val="1"/>
                <w:rFonts w:eastAsiaTheme="minorHAnsi"/>
              </w:rPr>
              <w:t xml:space="preserve">Формирование ценностного отношения детей к </w:t>
            </w:r>
            <w:r w:rsidRPr="003A51AC">
              <w:rPr>
                <w:rStyle w:val="1"/>
                <w:rFonts w:eastAsiaTheme="minorHAnsi"/>
              </w:rPr>
              <w:lastRenderedPageBreak/>
              <w:t>труду, трудолюбию и приобщение ребёнка к труду</w:t>
            </w:r>
          </w:p>
        </w:tc>
        <w:tc>
          <w:tcPr>
            <w:tcW w:w="1226" w:type="pct"/>
          </w:tcPr>
          <w:p w:rsidR="00FB4962" w:rsidRPr="003A51AC" w:rsidRDefault="00FB4962" w:rsidP="00621C7A">
            <w:pPr>
              <w:tabs>
                <w:tab w:val="left" w:pos="146"/>
              </w:tabs>
              <w:rPr>
                <w:rStyle w:val="1"/>
                <w:rFonts w:eastAsiaTheme="minorHAnsi"/>
              </w:rPr>
            </w:pPr>
            <w:r w:rsidRPr="003A51AC">
              <w:rPr>
                <w:rStyle w:val="1"/>
                <w:rFonts w:eastAsiaTheme="minorHAnsi"/>
              </w:rPr>
              <w:lastRenderedPageBreak/>
              <w:t xml:space="preserve">Поддерживать привычку к трудовому усилию, к доступному напряжению </w:t>
            </w:r>
            <w:r w:rsidRPr="003A51AC">
              <w:rPr>
                <w:rStyle w:val="1"/>
                <w:rFonts w:eastAsiaTheme="minorHAnsi"/>
              </w:rPr>
              <w:lastRenderedPageBreak/>
              <w:t xml:space="preserve">физических, умственных и нравственных сил для решения трудовой задачи; </w:t>
            </w:r>
          </w:p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rPr>
                <w:rStyle w:val="1"/>
                <w:rFonts w:eastAsiaTheme="minorHAnsi"/>
              </w:rPr>
              <w:t>Воспитывать стремление приносить пользу людям</w:t>
            </w:r>
          </w:p>
        </w:tc>
        <w:tc>
          <w:tcPr>
            <w:tcW w:w="1316" w:type="pc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lastRenderedPageBreak/>
              <w:t xml:space="preserve">Поддерживать трудовое усилие, формировать привычку к доступному дошкольнику напряжению физических, </w:t>
            </w:r>
            <w:r w:rsidRPr="003A51AC">
              <w:rPr>
                <w:rStyle w:val="1"/>
                <w:sz w:val="24"/>
                <w:szCs w:val="24"/>
              </w:rPr>
              <w:lastRenderedPageBreak/>
              <w:t>умственных и нравственных сил для решения трудовой задачи</w:t>
            </w:r>
          </w:p>
          <w:p w:rsidR="00FB4962" w:rsidRPr="003A51AC" w:rsidRDefault="00FB4962" w:rsidP="00621C7A">
            <w:pPr>
              <w:tabs>
                <w:tab w:val="left" w:pos="205"/>
              </w:tabs>
            </w:pPr>
            <w:r w:rsidRPr="003A51AC">
              <w:rPr>
                <w:rStyle w:val="1"/>
                <w:rFonts w:eastAsiaTheme="minorHAnsi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lastRenderedPageBreak/>
              <w:t>Социально-коммуникативное развитие</w:t>
            </w:r>
          </w:p>
        </w:tc>
      </w:tr>
      <w:tr w:rsidR="00FB4962" w:rsidRPr="003A51AC" w:rsidTr="00621C7A">
        <w:tc>
          <w:tcPr>
            <w:tcW w:w="735" w:type="pct"/>
          </w:tcPr>
          <w:p w:rsidR="00FB4962" w:rsidRPr="003A51AC" w:rsidRDefault="00FB4962" w:rsidP="00621C7A">
            <w:r w:rsidRPr="003A51AC">
              <w:lastRenderedPageBreak/>
              <w:t>Эстетическое</w:t>
            </w:r>
          </w:p>
          <w:p w:rsidR="00FB4962" w:rsidRPr="003A51AC" w:rsidRDefault="00FB4962" w:rsidP="00621C7A">
            <w:r w:rsidRPr="003A51AC">
              <w:t>В основе лежат ценности «</w:t>
            </w:r>
            <w:r w:rsidRPr="003A51AC">
              <w:rPr>
                <w:rStyle w:val="1"/>
                <w:rFonts w:eastAsiaTheme="minorHAnsi"/>
              </w:rPr>
              <w:t>Культура» и «Красота»</w:t>
            </w:r>
          </w:p>
        </w:tc>
        <w:tc>
          <w:tcPr>
            <w:tcW w:w="980" w:type="pct"/>
          </w:tcPr>
          <w:p w:rsidR="00FB4962" w:rsidRPr="003A51AC" w:rsidRDefault="00FB4962" w:rsidP="00621C7A">
            <w:pPr>
              <w:ind w:firstLine="567"/>
            </w:pPr>
            <w:r w:rsidRPr="003A51AC">
              <w:rPr>
                <w:rStyle w:val="1"/>
                <w:rFonts w:eastAsiaTheme="minorHAnsi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1226" w:type="pct"/>
          </w:tcPr>
          <w:p w:rsidR="00FB4962" w:rsidRPr="003A51AC" w:rsidRDefault="00FB4962" w:rsidP="00621C7A">
            <w:pPr>
              <w:tabs>
                <w:tab w:val="left" w:pos="146"/>
              </w:tabs>
            </w:pPr>
            <w:r w:rsidRPr="003A51AC">
              <w:rPr>
                <w:rStyle w:val="1"/>
                <w:rFonts w:eastAsiaTheme="minorHAnsi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1316" w:type="pct"/>
          </w:tcPr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lastRenderedPageBreak/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FB4962" w:rsidRPr="003A51AC" w:rsidRDefault="00FB4962" w:rsidP="00621C7A">
            <w:pPr>
              <w:pStyle w:val="2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A51AC">
              <w:rPr>
                <w:rStyle w:val="1"/>
                <w:sz w:val="24"/>
                <w:szCs w:val="24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743" w:type="pct"/>
          </w:tcPr>
          <w:p w:rsidR="00FB4962" w:rsidRPr="003A51AC" w:rsidRDefault="00FB4962" w:rsidP="00621C7A">
            <w:r w:rsidRPr="003A51AC">
              <w:lastRenderedPageBreak/>
              <w:t>Художественно-эстетическое развитие</w:t>
            </w:r>
          </w:p>
        </w:tc>
      </w:tr>
    </w:tbl>
    <w:p w:rsidR="00FB4962" w:rsidRDefault="00FB4962" w:rsidP="00FB4962">
      <w:pPr>
        <w:spacing w:after="120"/>
        <w:ind w:left="522"/>
        <w:jc w:val="center"/>
        <w:rPr>
          <w:b/>
        </w:rPr>
      </w:pPr>
    </w:p>
    <w:p w:rsidR="00FB4962" w:rsidRPr="00EC549A" w:rsidRDefault="00FB4962" w:rsidP="00FB4962">
      <w:pPr>
        <w:pStyle w:val="a3"/>
        <w:numPr>
          <w:ilvl w:val="2"/>
          <w:numId w:val="3"/>
        </w:numPr>
        <w:spacing w:after="120"/>
        <w:jc w:val="center"/>
        <w:rPr>
          <w:b/>
        </w:rPr>
      </w:pPr>
      <w:r w:rsidRPr="00EC549A">
        <w:rPr>
          <w:b/>
        </w:rPr>
        <w:t>Целевые ориентиры Рабочей программы воспитания</w:t>
      </w:r>
    </w:p>
    <w:tbl>
      <w:tblPr>
        <w:tblW w:w="4905" w:type="pct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2"/>
        <w:gridCol w:w="2177"/>
        <w:gridCol w:w="10064"/>
      </w:tblGrid>
      <w:tr w:rsidR="00FB4962" w:rsidRPr="003A51AC" w:rsidTr="00621C7A">
        <w:trPr>
          <w:trHeight w:val="352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pPr>
              <w:jc w:val="center"/>
            </w:pPr>
            <w:r w:rsidRPr="003A51AC">
              <w:rPr>
                <w:rFonts w:eastAsiaTheme="minorEastAsia"/>
                <w:b/>
                <w:bCs/>
                <w:kern w:val="24"/>
              </w:rPr>
              <w:t>Направление воспитания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pPr>
              <w:ind w:firstLine="567"/>
              <w:jc w:val="center"/>
            </w:pPr>
            <w:r w:rsidRPr="003A51AC">
              <w:rPr>
                <w:rFonts w:eastAsiaTheme="minorEastAsia"/>
                <w:b/>
                <w:bCs/>
                <w:kern w:val="24"/>
              </w:rPr>
              <w:t>Ценности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pPr>
              <w:ind w:firstLine="567"/>
              <w:jc w:val="center"/>
            </w:pPr>
            <w:r>
              <w:rPr>
                <w:rFonts w:eastAsiaTheme="minorEastAsia"/>
                <w:b/>
                <w:bCs/>
                <w:kern w:val="24"/>
              </w:rPr>
              <w:t>Целевые ориентиры в раннем</w:t>
            </w:r>
            <w:r w:rsidRPr="003A51AC">
              <w:rPr>
                <w:rFonts w:eastAsiaTheme="minorEastAsia"/>
                <w:b/>
                <w:bCs/>
                <w:kern w:val="24"/>
              </w:rPr>
              <w:t xml:space="preserve"> возрасте</w:t>
            </w:r>
          </w:p>
        </w:tc>
      </w:tr>
      <w:tr w:rsidR="00FB4962" w:rsidRPr="003A51AC" w:rsidTr="00621C7A">
        <w:trPr>
          <w:trHeight w:val="31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Патриотическое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Родина, природа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FB4962" w:rsidRPr="003A51AC" w:rsidTr="00621C7A">
        <w:trPr>
          <w:trHeight w:val="568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Духовно-нравственное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Жизнь, милосердие, добро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Способный понять и принять, что такое "хорошо" и "плохо". Проявляющий сочувствие, доброту.</w:t>
            </w:r>
          </w:p>
        </w:tc>
      </w:tr>
      <w:tr w:rsidR="00FB4962" w:rsidRPr="003A51AC" w:rsidTr="00621C7A">
        <w:trPr>
          <w:trHeight w:val="992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Социальное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Человек, семья, дружба, сотрудничество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"Я сам!". Способный к самостоятельным (свободным) активным действиям в общении.</w:t>
            </w:r>
          </w:p>
        </w:tc>
      </w:tr>
      <w:tr w:rsidR="00FB4962" w:rsidRPr="003A51AC" w:rsidTr="00621C7A">
        <w:trPr>
          <w:trHeight w:val="331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Познавательное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pPr>
              <w:ind w:firstLine="567"/>
            </w:pPr>
            <w:r w:rsidRPr="003A51AC">
              <w:rPr>
                <w:rFonts w:eastAsiaTheme="minorEastAsia"/>
                <w:kern w:val="24"/>
              </w:rPr>
              <w:t>Познание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r w:rsidRPr="003A51AC">
              <w:rPr>
                <w:rFonts w:eastAsiaTheme="minorEastAsia"/>
                <w:kern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FB4962" w:rsidRPr="003A51AC" w:rsidTr="00621C7A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Физическое и оздоровительное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Здоровье, жизнь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</w:t>
            </w:r>
            <w:r w:rsidRPr="003A51AC">
              <w:rPr>
                <w:rFonts w:eastAsiaTheme="minorEastAsia"/>
                <w:kern w:val="24"/>
              </w:rPr>
              <w:lastRenderedPageBreak/>
              <w:t>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FB4962" w:rsidRPr="003A51AC" w:rsidTr="00621C7A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lastRenderedPageBreak/>
              <w:t>Трудовое</w:t>
            </w:r>
          </w:p>
          <w:p w:rsidR="00FB4962" w:rsidRPr="003A51AC" w:rsidRDefault="00FB4962" w:rsidP="00621C7A">
            <w:pPr>
              <w:rPr>
                <w:b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b/>
              </w:rPr>
            </w:pPr>
            <w:r w:rsidRPr="003A51AC">
              <w:rPr>
                <w:rFonts w:eastAsiaTheme="minorEastAsia"/>
                <w:kern w:val="24"/>
              </w:rPr>
              <w:t>Труд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FB4962" w:rsidRPr="003A51AC" w:rsidTr="00621C7A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Эстетическое</w:t>
            </w:r>
          </w:p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Культура и Красота</w:t>
            </w:r>
          </w:p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  <w:tr w:rsidR="00FB4962" w:rsidRPr="003A51AC" w:rsidTr="00621C7A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jc w:val="center"/>
            </w:pPr>
            <w:r w:rsidRPr="003A51AC">
              <w:rPr>
                <w:rFonts w:eastAsiaTheme="minorEastAsia"/>
                <w:b/>
                <w:bCs/>
                <w:kern w:val="24"/>
              </w:rPr>
              <w:t>Направление воспитания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ind w:firstLine="567"/>
              <w:jc w:val="center"/>
            </w:pPr>
            <w:r w:rsidRPr="003A51AC">
              <w:rPr>
                <w:rFonts w:eastAsiaTheme="minorEastAsia"/>
                <w:b/>
                <w:bCs/>
                <w:kern w:val="24"/>
              </w:rPr>
              <w:t>Ценности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ind w:firstLine="567"/>
              <w:jc w:val="center"/>
            </w:pPr>
            <w:r>
              <w:rPr>
                <w:rFonts w:eastAsiaTheme="minorEastAsia"/>
                <w:b/>
                <w:bCs/>
                <w:kern w:val="24"/>
              </w:rPr>
              <w:t>Целевые ориентиры в старшем дошкольном возрасте</w:t>
            </w:r>
          </w:p>
        </w:tc>
      </w:tr>
      <w:tr w:rsidR="00FB4962" w:rsidRPr="003A51AC" w:rsidTr="00621C7A">
        <w:trPr>
          <w:trHeight w:val="204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Патриотическое</w:t>
            </w:r>
          </w:p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Родина, природа</w:t>
            </w:r>
          </w:p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FB4962" w:rsidRPr="003A51AC" w:rsidTr="00621C7A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Духовно-нравственное</w:t>
            </w:r>
          </w:p>
          <w:p w:rsidR="00FB4962" w:rsidRPr="003A51AC" w:rsidRDefault="00FB4962" w:rsidP="00621C7A">
            <w:pPr>
              <w:ind w:firstLine="567"/>
              <w:rPr>
                <w:rFonts w:eastAsiaTheme="minorEastAsia"/>
                <w:kern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Жизнь, милосердие, добро</w:t>
            </w:r>
          </w:p>
          <w:p w:rsidR="00FB4962" w:rsidRPr="003A51AC" w:rsidRDefault="00FB4962" w:rsidP="00621C7A">
            <w:pPr>
              <w:ind w:firstLine="567"/>
              <w:rPr>
                <w:rFonts w:eastAsiaTheme="minorEastAsia"/>
                <w:kern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заботу;</w:t>
            </w:r>
          </w:p>
        </w:tc>
      </w:tr>
      <w:tr w:rsidR="00FB4962" w:rsidRPr="003A51AC" w:rsidTr="00621C7A">
        <w:trPr>
          <w:trHeight w:val="62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Социальное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Человек, семья, дружба, сотрудничество</w:t>
            </w:r>
          </w:p>
          <w:p w:rsidR="00FB4962" w:rsidRPr="003A51AC" w:rsidRDefault="00FB4962" w:rsidP="00621C7A">
            <w:pPr>
              <w:ind w:firstLine="567"/>
              <w:rPr>
                <w:rFonts w:eastAsiaTheme="minorEastAsia"/>
                <w:kern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FB4962" w:rsidRPr="003A51AC" w:rsidTr="00621C7A">
        <w:trPr>
          <w:trHeight w:val="346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Познавательное</w:t>
            </w: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Познание</w:t>
            </w:r>
          </w:p>
          <w:p w:rsidR="00FB4962" w:rsidRPr="003A51AC" w:rsidRDefault="00FB4962" w:rsidP="00621C7A">
            <w:pPr>
              <w:ind w:firstLine="567"/>
              <w:rPr>
                <w:rFonts w:eastAsiaTheme="minorEastAsia"/>
                <w:kern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FB4962" w:rsidRPr="003A51AC" w:rsidTr="00621C7A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lastRenderedPageBreak/>
              <w:t>Физическое и оздоровительное</w:t>
            </w:r>
          </w:p>
          <w:p w:rsidR="00FB4962" w:rsidRPr="003A51AC" w:rsidRDefault="00FB4962" w:rsidP="00621C7A">
            <w:pPr>
              <w:ind w:firstLine="567"/>
              <w:rPr>
                <w:rFonts w:eastAsiaTheme="minorEastAsia"/>
                <w:kern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Здоровье, жизнь</w:t>
            </w:r>
          </w:p>
          <w:p w:rsidR="00FB4962" w:rsidRPr="003A51AC" w:rsidRDefault="00FB4962" w:rsidP="00621C7A">
            <w:pPr>
              <w:ind w:firstLine="567"/>
              <w:rPr>
                <w:rFonts w:eastAsiaTheme="minorEastAsia"/>
                <w:kern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FB4962" w:rsidRPr="003A51AC" w:rsidTr="00621C7A">
        <w:trPr>
          <w:trHeight w:val="559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Трудовое</w:t>
            </w:r>
          </w:p>
          <w:p w:rsidR="00FB4962" w:rsidRPr="003A51AC" w:rsidRDefault="00FB4962" w:rsidP="00621C7A">
            <w:pPr>
              <w:ind w:firstLine="567"/>
              <w:rPr>
                <w:rFonts w:eastAsiaTheme="minorEastAsia"/>
                <w:kern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Труд</w:t>
            </w: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</w:t>
            </w:r>
          </w:p>
        </w:tc>
      </w:tr>
      <w:tr w:rsidR="00FB4962" w:rsidRPr="003A51AC" w:rsidTr="00621C7A">
        <w:trPr>
          <w:trHeight w:val="574"/>
        </w:trPr>
        <w:tc>
          <w:tcPr>
            <w:tcW w:w="71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Эстетическое</w:t>
            </w:r>
          </w:p>
          <w:p w:rsidR="00FB4962" w:rsidRPr="003A51AC" w:rsidRDefault="00FB4962" w:rsidP="00621C7A">
            <w:pPr>
              <w:ind w:firstLine="567"/>
              <w:rPr>
                <w:rFonts w:eastAsiaTheme="minorEastAsia"/>
                <w:kern w:val="24"/>
              </w:rPr>
            </w:pPr>
          </w:p>
        </w:tc>
        <w:tc>
          <w:tcPr>
            <w:tcW w:w="76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Культура и красота</w:t>
            </w:r>
          </w:p>
          <w:p w:rsidR="00FB4962" w:rsidRPr="003A51AC" w:rsidRDefault="00FB4962" w:rsidP="00621C7A">
            <w:pPr>
              <w:ind w:firstLine="567"/>
              <w:rPr>
                <w:rFonts w:eastAsiaTheme="minorEastAsia"/>
                <w:kern w:val="24"/>
              </w:rPr>
            </w:pPr>
          </w:p>
        </w:tc>
        <w:tc>
          <w:tcPr>
            <w:tcW w:w="3523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4962" w:rsidRPr="003A51AC" w:rsidRDefault="00FB4962" w:rsidP="00621C7A">
            <w:pPr>
              <w:rPr>
                <w:rFonts w:eastAsiaTheme="minorEastAsia"/>
                <w:kern w:val="24"/>
              </w:rPr>
            </w:pPr>
            <w:r w:rsidRPr="003A51AC">
              <w:rPr>
                <w:rFonts w:eastAsiaTheme="minorEastAsia"/>
                <w:kern w:val="24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FB4962" w:rsidRPr="00363250" w:rsidRDefault="00FB4962" w:rsidP="00FB4962">
      <w:pPr>
        <w:pStyle w:val="a6"/>
        <w:spacing w:before="200" w:beforeAutospacing="0" w:after="0" w:afterAutospacing="0"/>
        <w:ind w:left="522"/>
        <w:rPr>
          <w:lang w:eastAsia="en-US"/>
        </w:rPr>
      </w:pPr>
    </w:p>
    <w:p w:rsidR="00C15D06" w:rsidRDefault="00FB4962" w:rsidP="00FB4962"/>
    <w:sectPr w:rsidR="00C15D06" w:rsidSect="00FB49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5EBE"/>
    <w:multiLevelType w:val="hybridMultilevel"/>
    <w:tmpl w:val="6AAA857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42452E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E5995"/>
    <w:multiLevelType w:val="hybridMultilevel"/>
    <w:tmpl w:val="3AE4937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65BF7"/>
    <w:multiLevelType w:val="multilevel"/>
    <w:tmpl w:val="CE96F6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2"/>
    <w:rsid w:val="00380ACB"/>
    <w:rsid w:val="009E4738"/>
    <w:rsid w:val="00F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46B9"/>
  <w15:chartTrackingRefBased/>
  <w15:docId w15:val="{5382A28E-63F0-4C9C-8B9B-82B6A0E7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B496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rsid w:val="00FB4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FB49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FB4962"/>
    <w:pPr>
      <w:widowControl w:val="0"/>
      <w:shd w:val="clear" w:color="auto" w:fill="FFFFFF"/>
      <w:spacing w:before="360" w:after="120" w:line="0" w:lineRule="atLeast"/>
    </w:pPr>
    <w:rPr>
      <w:sz w:val="28"/>
      <w:szCs w:val="28"/>
      <w:lang w:eastAsia="en-US"/>
    </w:rPr>
  </w:style>
  <w:style w:type="paragraph" w:styleId="a6">
    <w:name w:val="Normal (Web)"/>
    <w:aliases w:val="Знак Знак1,Обычный (Web),Знак Знак, Знак Знак1"/>
    <w:basedOn w:val="a"/>
    <w:link w:val="a7"/>
    <w:uiPriority w:val="99"/>
    <w:unhideWhenUsed/>
    <w:qFormat/>
    <w:rsid w:val="00FB4962"/>
    <w:pPr>
      <w:spacing w:before="100" w:beforeAutospacing="1" w:after="100" w:afterAutospacing="1"/>
    </w:pPr>
  </w:style>
  <w:style w:type="character" w:customStyle="1" w:styleId="a7">
    <w:name w:val="Обычный (веб) Знак"/>
    <w:aliases w:val="Знак Знак1 Знак,Обычный (Web) Знак,Знак Знак Знак, Знак Знак1 Знак"/>
    <w:link w:val="a6"/>
    <w:uiPriority w:val="99"/>
    <w:locked/>
    <w:rsid w:val="00FB49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FB49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1"/>
    <w:basedOn w:val="a5"/>
    <w:rsid w:val="00FB49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2045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2025-02-06T07:53:00Z</dcterms:created>
  <dcterms:modified xsi:type="dcterms:W3CDTF">2025-02-06T07:54:00Z</dcterms:modified>
</cp:coreProperties>
</file>